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9A876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3B107249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00FD35F0" w14:textId="77777777" w:rsidR="008C2810" w:rsidRDefault="008C2810" w:rsidP="008C2810">
      <w:pPr>
        <w:spacing w:line="360" w:lineRule="auto"/>
      </w:pPr>
    </w:p>
    <w:p w14:paraId="0D0ADC62" w14:textId="1B2B211C" w:rsidR="008C2810" w:rsidRDefault="008C2810" w:rsidP="008C2810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 xml:space="preserve">Υδραυλικά Υλικά – Οικιακοί Υδρομετρητές </w:t>
      </w:r>
      <w:bookmarkEnd w:id="0"/>
    </w:p>
    <w:p w14:paraId="2DC333C9" w14:textId="77777777" w:rsidR="005B208B" w:rsidRPr="00054BD2" w:rsidRDefault="00AF7674" w:rsidP="00AF7674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Pr="00054BD2">
        <w:rPr>
          <w:b/>
          <w:color w:val="004ECC"/>
          <w:sz w:val="18"/>
          <w:szCs w:val="18"/>
        </w:rPr>
        <w:t>ΣΦΑΙΡΙΚΟΣ ΔΙΚΟΠΤΗΣ (</w:t>
      </w:r>
      <w:r w:rsidRPr="00054BD2">
        <w:rPr>
          <w:b/>
          <w:color w:val="004ECC"/>
          <w:sz w:val="18"/>
          <w:szCs w:val="18"/>
          <w:lang w:val="en-US"/>
        </w:rPr>
        <w:t>B</w:t>
      </w:r>
      <w:r w:rsidRPr="00054BD2">
        <w:rPr>
          <w:b/>
          <w:color w:val="004ECC"/>
          <w:sz w:val="18"/>
          <w:szCs w:val="18"/>
        </w:rPr>
        <w:t>-</w:t>
      </w:r>
      <w:r w:rsidRPr="00054BD2">
        <w:rPr>
          <w:b/>
          <w:color w:val="004ECC"/>
          <w:sz w:val="18"/>
          <w:szCs w:val="18"/>
          <w:lang w:val="en-US"/>
        </w:rPr>
        <w:t>V</w:t>
      </w:r>
      <w:r w:rsidRPr="00054BD2">
        <w:rPr>
          <w:b/>
          <w:color w:val="004ECC"/>
          <w:sz w:val="18"/>
          <w:szCs w:val="18"/>
        </w:rPr>
        <w:t>)</w:t>
      </w:r>
    </w:p>
    <w:p w14:paraId="34A6609D" w14:textId="77777777" w:rsidR="005B208B" w:rsidRDefault="005B208B" w:rsidP="008779D8">
      <w:pPr>
        <w:spacing w:line="360" w:lineRule="auto"/>
      </w:pPr>
    </w:p>
    <w:p w14:paraId="6DD54285" w14:textId="77777777" w:rsidR="005B208B" w:rsidRDefault="005B208B" w:rsidP="008779D8">
      <w:pPr>
        <w:spacing w:line="360" w:lineRule="auto"/>
      </w:pPr>
    </w:p>
    <w:p w14:paraId="2965E034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456F658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5735646F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8774452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7284E184" w14:textId="77777777" w:rsidR="008779D8" w:rsidRDefault="008779D8" w:rsidP="008779D8">
      <w:pPr>
        <w:spacing w:line="360" w:lineRule="auto"/>
        <w:jc w:val="center"/>
      </w:pPr>
    </w:p>
    <w:p w14:paraId="6ECC7C16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35C15101" w14:textId="5C20FAED" w:rsidR="00320F54" w:rsidRDefault="001B5E2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3" style="position:absolute;left:0;text-align:left;margin-left:142.25pt;margin-top:26.3pt;width:18.75pt;height:13.75pt;z-index:-251653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32" style="position:absolute;left:0;text-align:left;margin-left:239pt;margin-top:12.55pt;width:18.75pt;height:13.75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2A144E" w:rsidRPr="00781A75">
        <w:rPr>
          <w:b/>
        </w:rPr>
        <w:t>ΠΛΗΡΗ ΤΕΧΝΙΚΗ ΠΕΡΙΓΡΑΦΗ ΤΩΝ ΣΦΑΙΡΙΚΩΝ ΔΙΑΚΟΠΤΩΝ (</w:t>
      </w:r>
      <w:r w:rsidR="002A144E" w:rsidRPr="00781A75">
        <w:rPr>
          <w:b/>
          <w:lang w:val="en-US"/>
        </w:rPr>
        <w:t>B</w:t>
      </w:r>
      <w:r w:rsidR="002A144E" w:rsidRPr="00781A75">
        <w:rPr>
          <w:b/>
        </w:rPr>
        <w:t>-</w:t>
      </w:r>
      <w:r w:rsidR="002A144E" w:rsidRPr="00781A75">
        <w:rPr>
          <w:b/>
          <w:lang w:val="en-US"/>
        </w:rPr>
        <w:t>V</w:t>
      </w:r>
      <w:r w:rsidR="002A144E" w:rsidRPr="00781A75">
        <w:rPr>
          <w:b/>
        </w:rPr>
        <w:t xml:space="preserve">) ΚΑΙ ΤΩΝ ΥΛΙΚΩΝ ΚΑΤΑΣΚΕΥΗΣ ΚΑΘΕ ΤΜΗΜΑΤΟΣ </w:t>
      </w:r>
      <w:r w:rsidR="004557C1">
        <w:rPr>
          <w:b/>
        </w:rPr>
        <w:t xml:space="preserve">ΤΟΥΣ  </w:t>
      </w:r>
    </w:p>
    <w:p w14:paraId="544D5453" w14:textId="070C9A19" w:rsidR="00BA227B" w:rsidRPr="004557C1" w:rsidRDefault="001B5E27" w:rsidP="004557C1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4" style="position:absolute;left:0;text-align:left;margin-left:173pt;margin-top:12.95pt;width:18.75pt;height:13.5pt;z-index:-2516520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227B">
        <w:rPr>
          <w:b/>
        </w:rPr>
        <w:t>ΤΕΧΝΙΚΑ ΦΥΛΛΑΔΙΑ</w:t>
      </w:r>
      <w:r w:rsidR="004557C1">
        <w:rPr>
          <w:b/>
        </w:rPr>
        <w:t xml:space="preserve">     </w:t>
      </w:r>
    </w:p>
    <w:p w14:paraId="35A8E080" w14:textId="118CAE6E" w:rsidR="002A144E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ΚΑΤΑΣΚΕΥΑΣΤΙΚ</w:t>
      </w:r>
      <w:r w:rsidR="00BA227B">
        <w:rPr>
          <w:b/>
        </w:rPr>
        <w:t>Α</w:t>
      </w:r>
      <w:r>
        <w:rPr>
          <w:b/>
        </w:rPr>
        <w:t xml:space="preserve"> ΣΧΕΔΙ</w:t>
      </w:r>
      <w:r w:rsidR="00BA227B">
        <w:rPr>
          <w:b/>
        </w:rPr>
        <w:t>Α</w:t>
      </w:r>
      <w:r w:rsidR="004557C1">
        <w:rPr>
          <w:b/>
        </w:rPr>
        <w:t xml:space="preserve">   </w:t>
      </w:r>
    </w:p>
    <w:p w14:paraId="2AB95B01" w14:textId="34326E88" w:rsidR="00437022" w:rsidRPr="005B6DCD" w:rsidRDefault="001B5E27" w:rsidP="005B6DCD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5" style="position:absolute;left:0;text-align:left;margin-left:433.25pt;margin-top:40.6pt;width:18.75pt;height:13.75pt;z-index:-251651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8C1B03" w:rsidRPr="00893981">
        <w:rPr>
          <w:b/>
        </w:rPr>
        <w:t>ΠΙΣΤΟΠΟΙΗΤΙΚ</w:t>
      </w:r>
      <w:r w:rsidR="00436634" w:rsidRPr="00893981">
        <w:rPr>
          <w:b/>
        </w:rPr>
        <w:t>Ο</w:t>
      </w:r>
      <w:r w:rsidR="008C1B03" w:rsidRPr="00893981">
        <w:rPr>
          <w:b/>
        </w:rPr>
        <w:t xml:space="preserve"> ΚΑΤΑΛΛΗΛΟΤΗΤΑΣ</w:t>
      </w:r>
      <w:r w:rsidR="00437022" w:rsidRPr="00893981">
        <w:rPr>
          <w:b/>
        </w:rPr>
        <w:t xml:space="preserve"> </w:t>
      </w:r>
      <w:r w:rsidR="00436634" w:rsidRPr="00893981">
        <w:rPr>
          <w:b/>
        </w:rPr>
        <w:t xml:space="preserve"> ΓΙΑ ΠΟΣΙΜΟ ΝΕΡΟ</w:t>
      </w:r>
      <w:r w:rsidR="00893981" w:rsidRPr="00893981">
        <w:rPr>
          <w:b/>
        </w:rPr>
        <w:t xml:space="preserve"> ΤΟΥ ΤΕΛΙΚΟΥ ΠΡΟΪΟΝΤΟΣ</w:t>
      </w:r>
      <w:r w:rsidR="00F44F68" w:rsidRPr="00F44F68">
        <w:rPr>
          <w:b/>
        </w:rPr>
        <w:t xml:space="preserve"> </w:t>
      </w:r>
      <w:r w:rsidR="00893981" w:rsidRPr="00893981">
        <w:rPr>
          <w:b/>
        </w:rPr>
        <w:t xml:space="preserve"> </w:t>
      </w:r>
      <w:r w:rsidR="00893981">
        <w:rPr>
          <w:b/>
        </w:rPr>
        <w:t>Ή</w:t>
      </w:r>
      <w:r w:rsidR="00893981" w:rsidRPr="00893981">
        <w:rPr>
          <w:b/>
        </w:rPr>
        <w:t xml:space="preserve"> ΤΩΝ ΕΠΙ ΜΕΡΟΥΣ ΥΛΙΚΩΝ ΠΟΥ ΕΡΧΟΝΤΑΙ ΣΕ ΕΠΑΦΗ ΜΕ ΤΟ ΠΟΣΙΜΟ ΝΕΡΟ ΣΥΝΟΔΕΥΟΜΕΝΟ ΑΠΟ ΔΗΛΩΣΗ ΤΟΥ ΚΑΤΑΣΚΕΥΑΣΤΗ</w:t>
      </w:r>
      <w:r w:rsidR="00F956BF">
        <w:rPr>
          <w:b/>
        </w:rPr>
        <w:t xml:space="preserve"> </w:t>
      </w:r>
      <w:r w:rsidR="005B6DCD">
        <w:rPr>
          <w:b/>
        </w:rPr>
        <w:t>ΓΙΑ ΤΗΝ ΧΡΗΣΗ ΤΩΝ ΥΛΙΚΩΝ ΤΩΝ ΟΠΟΙΩΝ ΕΠΙΣΥΝΑΠΤΟΝΤΑΙ ΠΙΣΤΟΠΟΙΗΤΙΚΑ ΚΑΤΑΛΛΗΛΟΤΗΤΑΣ ΓΙΑ ΧΡΗΣΗ ΣΕ ΠΟΣΙΜΟ ΝΕΡΟ</w:t>
      </w:r>
      <w:r w:rsidR="004557C1">
        <w:rPr>
          <w:b/>
        </w:rPr>
        <w:t xml:space="preserve">     </w:t>
      </w:r>
    </w:p>
    <w:p w14:paraId="23E4FA4D" w14:textId="560F83FA" w:rsidR="003B0D07" w:rsidRDefault="001B5E2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6" style="position:absolute;left:0;text-align:left;margin-left:322.25pt;margin-top:12.6pt;width:18.75pt;height:13.75pt;z-index:-251650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  <w:r w:rsidR="004557C1">
        <w:rPr>
          <w:b/>
        </w:rPr>
        <w:t xml:space="preserve">  </w:t>
      </w:r>
    </w:p>
    <w:p w14:paraId="226313A6" w14:textId="7DBD7C0D" w:rsidR="00397B0C" w:rsidRDefault="001B5E2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7" style="position:absolute;left:0;text-align:left;margin-left:323pt;margin-top:13.5pt;width:18.75pt;height:13.75pt;z-index:-251649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97B0C"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  <w:r w:rsidR="004557C1">
        <w:rPr>
          <w:b/>
        </w:rPr>
        <w:t xml:space="preserve">  </w:t>
      </w:r>
    </w:p>
    <w:p w14:paraId="4DF57935" w14:textId="2892A69F" w:rsidR="003B0D07" w:rsidRPr="000F28B9" w:rsidRDefault="001B5E2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8" style="position:absolute;left:0;text-align:left;margin-left:348.5pt;margin-top:27.15pt;width:18.75pt;height:13.75pt;z-index:-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>ΠΙΣΤΟΠΟΙΗΤΙΚΟ ΚΡΑΤΟΥΣ</w:t>
      </w:r>
      <w:r w:rsidR="00304225">
        <w:rPr>
          <w:b/>
        </w:rPr>
        <w:t xml:space="preserve"> </w:t>
      </w:r>
      <w:r w:rsidR="000F28B9">
        <w:rPr>
          <w:b/>
        </w:rPr>
        <w:t xml:space="preserve"> Ή ΑΛΛΟΥ ΕΠΙΣΗΜΟΥ </w:t>
      </w:r>
      <w:r w:rsidR="009479FE">
        <w:rPr>
          <w:b/>
        </w:rPr>
        <w:t xml:space="preserve">ΑΝΑΓΝΩΡΙΣΜΕΝΟΥ ΑΝΕΞΑΡΤΗΤΟΥ ΦΟΡΕΑ </w:t>
      </w:r>
      <w:r w:rsidR="003B0D07">
        <w:rPr>
          <w:b/>
        </w:rPr>
        <w:t xml:space="preserve">ΟΤΙ Η ΚΑΤΑΣΚΕΥΗ ΤΟΥ </w:t>
      </w:r>
      <w:r w:rsidR="003B0D07" w:rsidRPr="009D1CC1">
        <w:rPr>
          <w:b/>
          <w:color w:val="004ECC"/>
        </w:rPr>
        <w:t>ΣΦΑΙΡΙΚΟΥ ΔΙΑΚΟΠΤΗ (</w:t>
      </w:r>
      <w:r w:rsidR="003B0D07" w:rsidRPr="009D1CC1">
        <w:rPr>
          <w:b/>
          <w:color w:val="004ECC"/>
          <w:lang w:val="en-US"/>
        </w:rPr>
        <w:t>B</w:t>
      </w:r>
      <w:r w:rsidR="003B0D07" w:rsidRPr="009D1CC1">
        <w:rPr>
          <w:b/>
          <w:color w:val="004ECC"/>
        </w:rPr>
        <w:t>-</w:t>
      </w:r>
      <w:r w:rsidR="003B0D07" w:rsidRPr="009D1CC1">
        <w:rPr>
          <w:b/>
          <w:color w:val="004ECC"/>
          <w:lang w:val="en-US"/>
        </w:rPr>
        <w:t>V</w:t>
      </w:r>
      <w:r w:rsidR="003B0D07" w:rsidRPr="009D1CC1">
        <w:rPr>
          <w:b/>
          <w:color w:val="004ECC"/>
        </w:rPr>
        <w:t>)</w:t>
      </w:r>
      <w:r w:rsidR="003B0D07">
        <w:rPr>
          <w:b/>
        </w:rPr>
        <w:t xml:space="preserve"> </w:t>
      </w:r>
      <w:r w:rsidR="000F28B9">
        <w:rPr>
          <w:b/>
        </w:rPr>
        <w:t xml:space="preserve">(ΕΞΑΙΡΟΥΜΕΝΗΣ ΤΗΣ ΟΝΟΜΑΣΤΙΚΗΣ ΠΙΕΣΗΣ) </w:t>
      </w:r>
      <w:r w:rsidR="003B0D07">
        <w:rPr>
          <w:b/>
        </w:rPr>
        <w:t xml:space="preserve">ΣΥΜΜΟΡΦΩΝΕΤΑΙ ΠΛΗΡΩΣ ΜΕ ΤΟ ΠΡΟΤΥΠΟ </w:t>
      </w:r>
      <w:r w:rsidR="00F87BA6">
        <w:rPr>
          <w:b/>
          <w:color w:val="004ECC"/>
          <w:lang w:val="en-US"/>
        </w:rPr>
        <w:t>EN</w:t>
      </w:r>
      <w:r w:rsidR="00F87BA6" w:rsidRPr="00F87BA6">
        <w:rPr>
          <w:b/>
          <w:color w:val="004ECC"/>
        </w:rPr>
        <w:t xml:space="preserve"> 13828</w:t>
      </w:r>
      <w:r w:rsidR="004557C1">
        <w:rPr>
          <w:b/>
          <w:color w:val="004ECC"/>
        </w:rPr>
        <w:t xml:space="preserve">  </w:t>
      </w:r>
    </w:p>
    <w:p w14:paraId="5D37BF0B" w14:textId="1D0EF4B6" w:rsidR="000F28B9" w:rsidRPr="000F28B9" w:rsidRDefault="001B5E27" w:rsidP="000F28B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9" style="position:absolute;left:0;text-align:left;margin-left:186.95pt;margin-top:28.1pt;width:18.75pt;height:13.75pt;z-index:-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 xml:space="preserve">ΠΙΣΤΟΠΟΙΗΤΙΚΟ ΚΡΑΤΟΥΣ Ή ΑΛΛΟΥ ΕΠΙΣΗΜΟΥ ΑΝΑΓΝΩΡΙΣΜΕΝΟΥ ΑΝΕΞΑΡΤΗΤΟΥ ΦΟΡΕΑ ΟΤΙ Ο </w:t>
      </w:r>
      <w:r w:rsidR="000F28B9" w:rsidRPr="009D1CC1">
        <w:rPr>
          <w:b/>
          <w:color w:val="004ECC"/>
        </w:rPr>
        <w:t>ΣΦΑΙΡΙΚΟ</w:t>
      </w:r>
      <w:r w:rsidR="000F28B9">
        <w:rPr>
          <w:b/>
          <w:color w:val="004ECC"/>
        </w:rPr>
        <w:t>Σ</w:t>
      </w:r>
      <w:r w:rsidR="000F28B9" w:rsidRPr="009D1CC1">
        <w:rPr>
          <w:b/>
          <w:color w:val="004ECC"/>
        </w:rPr>
        <w:t xml:space="preserve"> ΔΙΑΚΟΠΤΗ</w:t>
      </w:r>
      <w:r w:rsidR="000F28B9">
        <w:rPr>
          <w:b/>
          <w:color w:val="004ECC"/>
        </w:rPr>
        <w:t>Σ</w:t>
      </w:r>
      <w:r w:rsidR="000F28B9" w:rsidRPr="009D1CC1">
        <w:rPr>
          <w:b/>
          <w:color w:val="004ECC"/>
        </w:rPr>
        <w:t xml:space="preserve"> (</w:t>
      </w:r>
      <w:r w:rsidR="000F28B9" w:rsidRPr="009D1CC1">
        <w:rPr>
          <w:b/>
          <w:color w:val="004ECC"/>
          <w:lang w:val="en-US"/>
        </w:rPr>
        <w:t>B</w:t>
      </w:r>
      <w:r w:rsidR="000F28B9" w:rsidRPr="009D1CC1">
        <w:rPr>
          <w:b/>
          <w:color w:val="004ECC"/>
        </w:rPr>
        <w:t>-</w:t>
      </w:r>
      <w:r w:rsidR="000F28B9" w:rsidRPr="009D1CC1">
        <w:rPr>
          <w:b/>
          <w:color w:val="004ECC"/>
          <w:lang w:val="en-US"/>
        </w:rPr>
        <w:t>V</w:t>
      </w:r>
      <w:r w:rsidR="000F28B9" w:rsidRPr="009D1CC1">
        <w:rPr>
          <w:b/>
          <w:color w:val="004ECC"/>
        </w:rPr>
        <w:t>)</w:t>
      </w:r>
      <w:r w:rsidR="000F28B9">
        <w:rPr>
          <w:b/>
        </w:rPr>
        <w:t xml:space="preserve"> ΣΥΜΜΟΡΦΩΝΕΤΑΙ ΠΛΗΡΩΣ (ΟΝΟΜΑΣΤΙΚΗ ΠΙΕΣΗ) ΜΕ ΤΟ ΠΡΟΤΥΠΟ </w:t>
      </w:r>
      <w:r w:rsidR="000F28B9" w:rsidRPr="00AE3FB1">
        <w:rPr>
          <w:b/>
          <w:color w:val="004ECC"/>
        </w:rPr>
        <w:t>EN</w:t>
      </w:r>
      <w:r w:rsidR="000F28B9" w:rsidRPr="00F87BA6">
        <w:rPr>
          <w:b/>
          <w:color w:val="004ECC"/>
        </w:rPr>
        <w:t xml:space="preserve"> </w:t>
      </w:r>
      <w:r w:rsidR="000F28B9">
        <w:rPr>
          <w:b/>
          <w:color w:val="004ECC"/>
        </w:rPr>
        <w:t>12266-1</w:t>
      </w:r>
      <w:r w:rsidR="00AE3FB1">
        <w:rPr>
          <w:b/>
          <w:color w:val="000000" w:themeColor="text1"/>
        </w:rPr>
        <w:t xml:space="preserve"> </w:t>
      </w:r>
      <w:r w:rsidR="004557C1">
        <w:rPr>
          <w:b/>
          <w:color w:val="000000" w:themeColor="text1"/>
        </w:rPr>
        <w:t xml:space="preserve">  </w:t>
      </w:r>
    </w:p>
    <w:p w14:paraId="3EA8EC34" w14:textId="4A60760B" w:rsidR="009479FE" w:rsidRPr="00781A75" w:rsidRDefault="001B5E2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0" style="position:absolute;left:0;text-align:left;margin-left:268.25pt;margin-top:27.6pt;width:18.75pt;height:13.75pt;z-index:-251645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F28B9">
        <w:rPr>
          <w:b/>
        </w:rPr>
        <w:t xml:space="preserve">ΠΙΣΤΟΠΟΙΗΤΙΚΟ </w:t>
      </w:r>
      <w:r w:rsidR="009479FE">
        <w:rPr>
          <w:b/>
        </w:rPr>
        <w:t xml:space="preserve">ΑΝΑΓΝΩΡΙΣΜΕΝΟΥ ΑΝΕΞΑΡΤΗΤΟΥ </w:t>
      </w:r>
      <w:r w:rsidR="000F28B9">
        <w:rPr>
          <w:b/>
        </w:rPr>
        <w:t>ΕΡΓΑΣΤΗΡΙΟΥ</w:t>
      </w:r>
      <w:r w:rsidR="009479FE">
        <w:rPr>
          <w:b/>
        </w:rPr>
        <w:t xml:space="preserve"> ΓΙΑ ΤΗΝ ΑΝΑΛΥΤΙΚΗ ΧΗΜΙΚΗ ΣΥΣΤΑΣΗ ΤΟΥ ΚΡΑΜΑΤΟΣ ΚΑΤΑΣΚΕΥΗΣ ΤΩΝ ΕΠΙΜΕΡΟΥΣ ΟΡΕΙΧΑΛΚΙΝΩΝ ΕΞΑΡΤΗΜΑΤΩΝ</w:t>
      </w:r>
      <w:r w:rsidR="000F28B9">
        <w:rPr>
          <w:b/>
        </w:rPr>
        <w:t xml:space="preserve"> ΤΟΥ </w:t>
      </w:r>
      <w:r w:rsidR="000F28B9" w:rsidRPr="009D1CC1">
        <w:rPr>
          <w:b/>
          <w:color w:val="004ECC"/>
        </w:rPr>
        <w:t>ΣΦΑΙΡΙΚΟΥ ΔΙΑΚΟΠΤΗ</w:t>
      </w:r>
      <w:r w:rsidR="004557C1">
        <w:rPr>
          <w:b/>
          <w:color w:val="004ECC"/>
        </w:rPr>
        <w:t xml:space="preserve">  </w:t>
      </w:r>
    </w:p>
    <w:p w14:paraId="717A4D3F" w14:textId="1CE4F3F6" w:rsidR="008C1B03" w:rsidRDefault="001B5E2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noProof/>
        </w:rPr>
        <w:pict w14:anchorId="2C828635">
          <v:rect id="Ορθογώνιο 11" o:spid="_x0000_s1027" style="position:absolute;left:0;text-align:left;margin-left:394.25pt;margin-top:13.8pt;width:18.75pt;height:13.75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>
        <w:rPr>
          <w:b/>
          <w:noProof/>
        </w:rPr>
        <w:pict w14:anchorId="2C828635">
          <v:rect id="_x0000_s1041" style="position:absolute;left:0;text-align:left;margin-left:431.75pt;margin-top:.05pt;width:18.75pt;height:13.75pt;z-index:-251644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3B0D07">
        <w:rPr>
          <w:b/>
        </w:rPr>
        <w:t>ΕΓΓΥΗΣΗ ΚΑΛΗΣ ΛΕΙ</w:t>
      </w:r>
      <w:r w:rsidR="00F86F17">
        <w:rPr>
          <w:b/>
        </w:rPr>
        <w:t>ΤΟ</w:t>
      </w:r>
      <w:r w:rsidR="003B0D07">
        <w:rPr>
          <w:b/>
        </w:rPr>
        <w:t>ΥΡΓΙΑΣ ΓΙΑ ΔΥΟ (2) ΧΡΟΝΙΑ ΑΠΟ ΤΟΝ ΕΡΓΟΣΤΑΣΙΟ ΚΑΤΑΣΚΕΥΗΣ</w:t>
      </w:r>
      <w:r w:rsidR="004557C1">
        <w:rPr>
          <w:b/>
        </w:rPr>
        <w:t xml:space="preserve"> </w:t>
      </w:r>
    </w:p>
    <w:p w14:paraId="7BF2593A" w14:textId="0FADA6B0" w:rsidR="003B0D07" w:rsidRDefault="003B0D07" w:rsidP="003B0D0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ΕΓΓΥΗΣΗ ΚΑΛΗΣ </w:t>
      </w:r>
      <w:r w:rsidR="00F86F17">
        <w:rPr>
          <w:b/>
        </w:rPr>
        <w:t>ΛΕΙΤΟΥΡΓΙΑΣ</w:t>
      </w:r>
      <w:r>
        <w:rPr>
          <w:b/>
        </w:rPr>
        <w:t xml:space="preserve"> ΓΙΑ ΔΥΟ (2) ΧΡΟΝΙΑ ΑΠΟ ΤΟΝ ΠΡΟΜΗΘΕΥΤΗ</w:t>
      </w:r>
      <w:r w:rsidR="004557C1">
        <w:rPr>
          <w:b/>
        </w:rPr>
        <w:t xml:space="preserve">  </w:t>
      </w:r>
    </w:p>
    <w:p w14:paraId="1B560347" w14:textId="77777777" w:rsidR="003B0D07" w:rsidRPr="00781A75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4DC88259" w14:textId="3A0996A4" w:rsidR="008779D8" w:rsidRPr="002A144E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03D7C15" w14:textId="25198DBF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1CDECBF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0400414B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D58EEC" w14:textId="77777777" w:rsidR="000306D5" w:rsidRDefault="006A6799" w:rsidP="000306D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cs="Tahoma"/>
          <w:b/>
          <w:sz w:val="24"/>
          <w:szCs w:val="24"/>
        </w:rPr>
      </w:pPr>
      <w:r>
        <w:t>Υπογραφή &amp; Σφραγίδα</w:t>
      </w:r>
      <w:r w:rsidR="00781A75">
        <w:t xml:space="preserve"> </w:t>
      </w:r>
      <w:r w:rsidR="000306D5">
        <w:rPr>
          <w:rFonts w:cs="Tahoma"/>
          <w:b/>
          <w:sz w:val="24"/>
          <w:szCs w:val="24"/>
        </w:rPr>
        <w:br w:type="page"/>
      </w:r>
    </w:p>
    <w:p w14:paraId="27F29A24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21101E30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0262D961" w14:textId="77777777" w:rsidR="008C2810" w:rsidRDefault="008C2810" w:rsidP="008C2810">
      <w:pPr>
        <w:spacing w:line="360" w:lineRule="auto"/>
      </w:pPr>
    </w:p>
    <w:p w14:paraId="253A0BB9" w14:textId="1EC68325" w:rsidR="008C2810" w:rsidRDefault="008C2810" w:rsidP="008C2810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78ABB35A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Pr="00054BD2">
        <w:rPr>
          <w:b/>
          <w:color w:val="004ECC"/>
          <w:sz w:val="18"/>
          <w:szCs w:val="18"/>
        </w:rPr>
        <w:t>ΣΦΑΙΡΙΚΟΣ ΔΙΚΟΠΤΗΣ (</w:t>
      </w:r>
      <w:r w:rsidRPr="00054BD2">
        <w:rPr>
          <w:b/>
          <w:color w:val="004ECC"/>
          <w:sz w:val="18"/>
          <w:szCs w:val="18"/>
          <w:lang w:val="en-US"/>
        </w:rPr>
        <w:t>B</w:t>
      </w:r>
      <w:r w:rsidRPr="00054BD2">
        <w:rPr>
          <w:b/>
          <w:color w:val="004ECC"/>
          <w:sz w:val="18"/>
          <w:szCs w:val="18"/>
        </w:rPr>
        <w:t>-</w:t>
      </w:r>
      <w:r w:rsidRPr="00054BD2">
        <w:rPr>
          <w:b/>
          <w:color w:val="004ECC"/>
          <w:sz w:val="18"/>
          <w:szCs w:val="18"/>
          <w:lang w:val="en-US"/>
        </w:rPr>
        <w:t>V</w:t>
      </w:r>
      <w:r w:rsidRPr="00054BD2">
        <w:rPr>
          <w:b/>
          <w:color w:val="004ECC"/>
          <w:sz w:val="18"/>
          <w:szCs w:val="18"/>
        </w:rPr>
        <w:t>)</w:t>
      </w:r>
    </w:p>
    <w:p w14:paraId="6E0C718A" w14:textId="77777777" w:rsidR="00781A75" w:rsidRDefault="00781A75" w:rsidP="00781A75">
      <w:pPr>
        <w:spacing w:line="360" w:lineRule="auto"/>
      </w:pPr>
    </w:p>
    <w:p w14:paraId="6E6CA00F" w14:textId="77777777" w:rsidR="00781A75" w:rsidRDefault="00781A75" w:rsidP="00781A75">
      <w:pPr>
        <w:spacing w:line="360" w:lineRule="auto"/>
      </w:pPr>
    </w:p>
    <w:p w14:paraId="58455310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76907123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1E51543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11959D7" w14:textId="77777777" w:rsidR="00781A75" w:rsidRPr="008744F0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49850FE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5267E97A" w14:textId="77777777" w:rsidR="00781A75" w:rsidRDefault="00781A75" w:rsidP="00781A75">
      <w:pPr>
        <w:spacing w:line="360" w:lineRule="auto"/>
        <w:jc w:val="center"/>
      </w:pPr>
    </w:p>
    <w:p w14:paraId="7774D8EA" w14:textId="52A101F7" w:rsidR="00781A75" w:rsidRDefault="001B5E27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rPr>
          <w:b/>
          <w:noProof/>
        </w:rPr>
        <w:pict w14:anchorId="2C828635">
          <v:rect id="_x0000_s1030" style="position:absolute;left:0;text-align:left;margin-left:396pt;margin-top:17.05pt;width:18.75pt;height:13.75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t>Στα πλαίσια του αναφερόμενου Διαγωνισμού, επισυνάπτω:</w:t>
      </w:r>
    </w:p>
    <w:p w14:paraId="58B282EA" w14:textId="32B13091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 ΤΟΥ ΕΡΓΟΣΤΑΣΙΟΥ ΚΑΤΑΣΚΕΥΗΣ</w:t>
      </w:r>
      <w:r w:rsidR="004557C1">
        <w:rPr>
          <w:b/>
        </w:rPr>
        <w:t xml:space="preserve">  </w:t>
      </w:r>
    </w:p>
    <w:p w14:paraId="5355393A" w14:textId="13E13064" w:rsidR="00781A75" w:rsidRDefault="001B5E27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31" style="position:absolute;left:0;text-align:left;margin-left:217.5pt;margin-top:11.75pt;width:18.75pt;height:13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781A75">
        <w:rPr>
          <w:b/>
        </w:rPr>
        <w:t xml:space="preserve">ΠΙΣΤΟΠΟΙΗΤΙΚΟ ΚΑΤΑ </w:t>
      </w:r>
      <w:r w:rsidR="00781A75">
        <w:rPr>
          <w:b/>
          <w:lang w:val="en-US"/>
        </w:rPr>
        <w:t>ISO</w:t>
      </w:r>
      <w:r w:rsidR="00781A75">
        <w:rPr>
          <w:b/>
        </w:rPr>
        <w:t xml:space="preserve"> 9001</w:t>
      </w:r>
      <w:r w:rsidR="009F5024" w:rsidRPr="009F5024">
        <w:rPr>
          <w:b/>
        </w:rPr>
        <w:t xml:space="preserve"> </w:t>
      </w:r>
      <w:r w:rsidR="00781A75">
        <w:rPr>
          <w:b/>
        </w:rPr>
        <w:t>ΤΟΥ ΣΥΜΜΕΤΕΧΟΝΤΑ/</w:t>
      </w:r>
      <w:r w:rsidR="009F5024" w:rsidRPr="009F5024">
        <w:rPr>
          <w:b/>
        </w:rPr>
        <w:t xml:space="preserve"> </w:t>
      </w:r>
      <w:r w:rsidR="00781A75">
        <w:rPr>
          <w:b/>
        </w:rPr>
        <w:t>ΠΡΟΣΦΕΡΟΝΤΑ ΠΡΟΜΗΘΕΥΤΗ</w:t>
      </w:r>
      <w:r w:rsidR="00F44F68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  <w:r w:rsidR="004557C1">
        <w:rPr>
          <w:b/>
        </w:rPr>
        <w:t xml:space="preserve">  </w:t>
      </w:r>
    </w:p>
    <w:p w14:paraId="07814755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59A3284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790B2FF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552F8739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B638474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2DC09DB8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516F58FC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37B59DC7" w14:textId="77777777" w:rsidR="008C2810" w:rsidRDefault="008C2810" w:rsidP="008C2810">
      <w:pPr>
        <w:spacing w:line="360" w:lineRule="auto"/>
      </w:pPr>
    </w:p>
    <w:p w14:paraId="4D72BA27" w14:textId="4DB5FCF0" w:rsidR="008C2810" w:rsidRDefault="008C2810" w:rsidP="008C2810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</w:p>
    <w:p w14:paraId="4899FD70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Pr="00054BD2">
        <w:rPr>
          <w:b/>
          <w:color w:val="004ECC"/>
          <w:sz w:val="18"/>
          <w:szCs w:val="18"/>
        </w:rPr>
        <w:t>ΣΦΑΙΡΙΚΟΣ ΔΙΚΟΠΤΗΣ (</w:t>
      </w:r>
      <w:r w:rsidRPr="00054BD2">
        <w:rPr>
          <w:b/>
          <w:color w:val="004ECC"/>
          <w:sz w:val="18"/>
          <w:szCs w:val="18"/>
          <w:lang w:val="en-US"/>
        </w:rPr>
        <w:t>B</w:t>
      </w:r>
      <w:r w:rsidRPr="00054BD2">
        <w:rPr>
          <w:b/>
          <w:color w:val="004ECC"/>
          <w:sz w:val="18"/>
          <w:szCs w:val="18"/>
        </w:rPr>
        <w:t>-</w:t>
      </w:r>
      <w:r w:rsidRPr="00054BD2">
        <w:rPr>
          <w:b/>
          <w:color w:val="004ECC"/>
          <w:sz w:val="18"/>
          <w:szCs w:val="18"/>
          <w:lang w:val="en-US"/>
        </w:rPr>
        <w:t>V</w:t>
      </w:r>
      <w:r w:rsidRPr="00054BD2">
        <w:rPr>
          <w:b/>
          <w:color w:val="004ECC"/>
          <w:sz w:val="18"/>
          <w:szCs w:val="18"/>
        </w:rPr>
        <w:t>)</w:t>
      </w:r>
    </w:p>
    <w:p w14:paraId="569C9411" w14:textId="77777777" w:rsidR="00BA4E2F" w:rsidRDefault="00BA4E2F" w:rsidP="00BA4E2F">
      <w:pPr>
        <w:spacing w:line="360" w:lineRule="auto"/>
      </w:pPr>
    </w:p>
    <w:p w14:paraId="4FE93CF9" w14:textId="77777777" w:rsidR="00BA4E2F" w:rsidRDefault="00BA4E2F" w:rsidP="00BA4E2F">
      <w:pPr>
        <w:spacing w:line="360" w:lineRule="auto"/>
      </w:pPr>
    </w:p>
    <w:p w14:paraId="41D4EC68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207E245B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224570FB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D0C1051" w14:textId="77777777" w:rsidR="00BA4E2F" w:rsidRPr="008744F0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2DAEA0A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135149B8" w14:textId="77777777" w:rsidR="00BA4E2F" w:rsidRDefault="00BA4E2F" w:rsidP="00BA4E2F">
      <w:pPr>
        <w:spacing w:line="360" w:lineRule="auto"/>
        <w:jc w:val="center"/>
      </w:pPr>
    </w:p>
    <w:p w14:paraId="3085C148" w14:textId="0326B986" w:rsidR="00BA4E2F" w:rsidRPr="008D72C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  <w:r w:rsidR="008D72CF" w:rsidRPr="008D72CF">
        <w:t xml:space="preserve"> </w:t>
      </w:r>
    </w:p>
    <w:p w14:paraId="1654ABCB" w14:textId="090DCC93" w:rsidR="00BA4E2F" w:rsidRDefault="001B5E27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5" style="position:absolute;left:0;text-align:left;margin-left:310.25pt;margin-top:27.7pt;width:18.75pt;height:13.75pt;z-index:-251643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BA4E2F"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 w:rsidR="00BA4E2F">
        <w:rPr>
          <w:b/>
        </w:rPr>
        <w:t>1</w:t>
      </w:r>
      <w:r w:rsidR="00640EE0">
        <w:rPr>
          <w:b/>
        </w:rPr>
        <w:t>)</w:t>
      </w:r>
      <w:r w:rsidR="00BA4E2F">
        <w:rPr>
          <w:b/>
        </w:rPr>
        <w:t xml:space="preserve"> ΔΕΙΓΜΑΤΟΣ ΤΟΥ ΠΡΟΣΦΕΡΟΜΕΝΟΥ ΥΛΙΚΟΥ ΣΤΗΝ ΑΠΟΘΗΚΗ ΤΗΣ Δ.Ε.Υ.Α.Π.: ΑΚΤΗ ΔΥΜΑΙΩΝ 48, 26333 ΠΑΤΡΑ (ταυτόχρονα με την υποβολή της Προσφοράς</w:t>
      </w:r>
      <w:r w:rsidR="00453D7A" w:rsidRPr="00453D7A">
        <w:rPr>
          <w:b/>
        </w:rPr>
        <w:t>)</w:t>
      </w:r>
      <w:r w:rsidR="008D72CF" w:rsidRPr="008D72CF">
        <w:rPr>
          <w:b/>
        </w:rPr>
        <w:t xml:space="preserve"> </w:t>
      </w:r>
      <w:r w:rsidR="00C72AEA">
        <w:rPr>
          <w:b/>
        </w:rPr>
        <w:t xml:space="preserve">  </w:t>
      </w:r>
    </w:p>
    <w:p w14:paraId="494F4CE8" w14:textId="32B81811" w:rsidR="003B0D07" w:rsidRDefault="001B5E27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6" style="position:absolute;left:0;text-align:left;margin-left:381.5pt;margin-top:27.9pt;width:18.75pt;height:13.75pt;z-index:-251642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  <w:r w:rsidR="008D72CF" w:rsidRPr="008D72CF">
        <w:rPr>
          <w:b/>
        </w:rPr>
        <w:t xml:space="preserve"> </w:t>
      </w:r>
      <w:r w:rsidR="0095206C">
        <w:rPr>
          <w:b/>
        </w:rPr>
        <w:t xml:space="preserve">  </w:t>
      </w:r>
    </w:p>
    <w:p w14:paraId="02464909" w14:textId="716DE350" w:rsidR="009479FE" w:rsidRDefault="001B5E27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  <w:noProof/>
        </w:rPr>
        <w:pict w14:anchorId="2C828635">
          <v:rect id="_x0000_s1047" style="position:absolute;left:0;text-align:left;margin-left:361.25pt;margin-top:13.1pt;width:18.75pt;height:13.75pt;z-index:-2516418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" filled="f" strokecolor="windowText" strokeweight="2pt">
            <v:path arrowok="t"/>
          </v:rect>
        </w:pict>
      </w:r>
      <w:r w:rsidR="000A20AB"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  <w:r w:rsidR="00431684">
        <w:rPr>
          <w:b/>
        </w:rPr>
        <w:t xml:space="preserve"> </w:t>
      </w:r>
      <w:r w:rsidR="0095206C">
        <w:rPr>
          <w:b/>
        </w:rPr>
        <w:t xml:space="preserve">  </w:t>
      </w:r>
    </w:p>
    <w:p w14:paraId="5D6C8F32" w14:textId="77777777" w:rsidR="00BA4E2F" w:rsidRPr="00893981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8BE6276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AD4059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</w:t>
      </w:r>
      <w:r w:rsidR="008744F0">
        <w:t>………………………………………</w:t>
      </w:r>
      <w:r>
        <w:t xml:space="preserve"> (ολογράφως)</w:t>
      </w:r>
    </w:p>
    <w:p w14:paraId="22E61DBC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10F8684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7BA87241" w14:textId="4BA386E1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267FF3D1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15B9595E" w14:textId="77777777" w:rsidR="008C2810" w:rsidRDefault="008C2810" w:rsidP="008C28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02A626B8" w14:textId="77777777" w:rsidR="008C2810" w:rsidRDefault="008C2810" w:rsidP="008C2810">
      <w:pPr>
        <w:spacing w:line="360" w:lineRule="auto"/>
      </w:pPr>
    </w:p>
    <w:p w14:paraId="3B2823D5" w14:textId="272503B7" w:rsidR="008C2810" w:rsidRDefault="008C2810" w:rsidP="008C2810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</w:t>
      </w:r>
      <w:bookmarkStart w:id="1" w:name="_GoBack"/>
      <w:bookmarkEnd w:id="1"/>
    </w:p>
    <w:p w14:paraId="7B8419BE" w14:textId="77777777" w:rsidR="000A20AB" w:rsidRPr="00054BD2" w:rsidRDefault="000A20AB" w:rsidP="000A20AB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Pr="00054BD2">
        <w:rPr>
          <w:b/>
          <w:color w:val="004ECC"/>
          <w:sz w:val="18"/>
          <w:szCs w:val="18"/>
        </w:rPr>
        <w:t>ΣΦΑΙΡΙΚΟΣ ΔΙΚΟΠΤΗΣ (</w:t>
      </w:r>
      <w:r w:rsidRPr="00054BD2">
        <w:rPr>
          <w:b/>
          <w:color w:val="004ECC"/>
          <w:sz w:val="18"/>
          <w:szCs w:val="18"/>
          <w:lang w:val="en-US"/>
        </w:rPr>
        <w:t>B</w:t>
      </w:r>
      <w:r w:rsidRPr="00054BD2">
        <w:rPr>
          <w:b/>
          <w:color w:val="004ECC"/>
          <w:sz w:val="18"/>
          <w:szCs w:val="18"/>
        </w:rPr>
        <w:t>-</w:t>
      </w:r>
      <w:r w:rsidRPr="00054BD2">
        <w:rPr>
          <w:b/>
          <w:color w:val="004ECC"/>
          <w:sz w:val="18"/>
          <w:szCs w:val="18"/>
          <w:lang w:val="en-US"/>
        </w:rPr>
        <w:t>V</w:t>
      </w:r>
      <w:r w:rsidRPr="00054BD2">
        <w:rPr>
          <w:b/>
          <w:color w:val="004ECC"/>
          <w:sz w:val="18"/>
          <w:szCs w:val="18"/>
        </w:rPr>
        <w:t>)</w:t>
      </w:r>
    </w:p>
    <w:p w14:paraId="15DC932D" w14:textId="77777777" w:rsidR="000A20AB" w:rsidRDefault="000A20AB" w:rsidP="000A20AB">
      <w:pPr>
        <w:spacing w:line="360" w:lineRule="auto"/>
      </w:pPr>
    </w:p>
    <w:p w14:paraId="4A06D048" w14:textId="77777777" w:rsidR="000A20AB" w:rsidRDefault="000A20AB" w:rsidP="000A20AB">
      <w:pPr>
        <w:spacing w:line="360" w:lineRule="auto"/>
      </w:pPr>
    </w:p>
    <w:p w14:paraId="02713712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C5A6A01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43A1989C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96866E6" w14:textId="77777777" w:rsidR="000A20AB" w:rsidRPr="008744F0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540514F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>ΦΥΛΛΟ ΣΥΜΜΟΡΦΩΣΗΣ Νο</w:t>
      </w:r>
      <w:r>
        <w:rPr>
          <w:b/>
          <w:sz w:val="26"/>
          <w:szCs w:val="26"/>
        </w:rPr>
        <w:t xml:space="preserve"> 4</w:t>
      </w:r>
    </w:p>
    <w:p w14:paraId="2F7C0FAE" w14:textId="77777777" w:rsidR="000A20AB" w:rsidRDefault="000A20AB" w:rsidP="000A20AB">
      <w:pPr>
        <w:spacing w:line="360" w:lineRule="auto"/>
        <w:jc w:val="center"/>
      </w:pPr>
    </w:p>
    <w:p w14:paraId="457240BB" w14:textId="77777777" w:rsidR="000A20AB" w:rsidRDefault="000A20AB" w:rsidP="006E1640">
      <w:pPr>
        <w:tabs>
          <w:tab w:val="clear" w:pos="288"/>
          <w:tab w:val="clear" w:pos="720"/>
          <w:tab w:val="clear" w:pos="4032"/>
        </w:tabs>
        <w:spacing w:after="120"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Pr="000A20AB">
        <w:rPr>
          <w:b/>
          <w:color w:val="004ECC"/>
        </w:rPr>
        <w:t>ΣΦΑΙΡΙΚΩΝ ΔΙΑΚΟΠΤΩΝ (B-V)</w:t>
      </w:r>
      <w:r w:rsidR="006874C7"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665"/>
        <w:gridCol w:w="5005"/>
        <w:gridCol w:w="1701"/>
        <w:gridCol w:w="2410"/>
      </w:tblGrid>
      <w:tr w:rsidR="002B52F0" w14:paraId="307A55C4" w14:textId="77777777" w:rsidTr="002B52F0">
        <w:tc>
          <w:tcPr>
            <w:tcW w:w="665" w:type="dxa"/>
          </w:tcPr>
          <w:p w14:paraId="4B2A1A74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2945A9C9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08F4F18" w14:textId="77777777" w:rsidR="002B52F0" w:rsidRPr="006B0FB3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5005" w:type="dxa"/>
          </w:tcPr>
          <w:p w14:paraId="44DA4C12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05A52E3A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2CEB18D3" w14:textId="77777777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 xml:space="preserve">Τεχνικές προδιαγραφές για </w:t>
            </w:r>
            <w:r>
              <w:rPr>
                <w:b/>
              </w:rPr>
              <w:t>σφαιρικούς διακόπτες (</w:t>
            </w:r>
            <w:r>
              <w:rPr>
                <w:b/>
                <w:lang w:val="en-US"/>
              </w:rPr>
              <w:t>B</w:t>
            </w:r>
            <w:r w:rsidRPr="002B52F0">
              <w:rPr>
                <w:b/>
              </w:rPr>
              <w:t>-</w:t>
            </w:r>
            <w:r>
              <w:rPr>
                <w:b/>
                <w:lang w:val="en-US"/>
              </w:rPr>
              <w:t>V</w:t>
            </w:r>
            <w:r w:rsidRPr="00850ACE">
              <w:rPr>
                <w:b/>
              </w:rPr>
              <w:t>)</w:t>
            </w:r>
            <w:r w:rsidRPr="002B52F0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14:paraId="52242181" w14:textId="77777777" w:rsidR="002B52F0" w:rsidRPr="006B0FB3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410" w:type="dxa"/>
          </w:tcPr>
          <w:p w14:paraId="4F263D4F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0AEBAD" w14:textId="77777777" w:rsidR="002B52F0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2FFF583" w14:textId="77777777" w:rsidR="002B52F0" w:rsidRPr="006B0FB3" w:rsidRDefault="002B52F0" w:rsidP="005369AC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2B52F0" w14:paraId="394B415E" w14:textId="77777777" w:rsidTr="002B52F0">
        <w:tc>
          <w:tcPr>
            <w:tcW w:w="665" w:type="dxa"/>
          </w:tcPr>
          <w:p w14:paraId="60391C5E" w14:textId="77777777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2B52F0">
              <w:rPr>
                <w:b/>
              </w:rPr>
              <w:t>1</w:t>
            </w:r>
          </w:p>
        </w:tc>
        <w:tc>
          <w:tcPr>
            <w:tcW w:w="5005" w:type="dxa"/>
          </w:tcPr>
          <w:p w14:paraId="0A021CAA" w14:textId="77777777" w:rsidR="002B52F0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Σφαιρικό σύστημα φραγής με χειρισμό περιστροφής κατά ¼ (στροφή 90</w:t>
            </w:r>
            <w:r>
              <w:rPr>
                <w:rFonts w:cs="Tahoma"/>
              </w:rPr>
              <w:t>°)</w:t>
            </w:r>
          </w:p>
        </w:tc>
        <w:tc>
          <w:tcPr>
            <w:tcW w:w="1701" w:type="dxa"/>
          </w:tcPr>
          <w:p w14:paraId="0E12696C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73630888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40D8A1F5" w14:textId="77777777" w:rsidTr="002B52F0">
        <w:tc>
          <w:tcPr>
            <w:tcW w:w="665" w:type="dxa"/>
          </w:tcPr>
          <w:p w14:paraId="171785A6" w14:textId="77777777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2B52F0">
              <w:rPr>
                <w:b/>
              </w:rPr>
              <w:t>2</w:t>
            </w:r>
          </w:p>
        </w:tc>
        <w:tc>
          <w:tcPr>
            <w:tcW w:w="5005" w:type="dxa"/>
          </w:tcPr>
          <w:p w14:paraId="7C6EE441" w14:textId="77777777" w:rsidR="002B52F0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Η κατασκευή του σφαιρικού κρουνού ικανοποιεί τις απαιτήσεις του άρθρου 5.4 του προτύπου ΕΝ 13828</w:t>
            </w:r>
          </w:p>
        </w:tc>
        <w:tc>
          <w:tcPr>
            <w:tcW w:w="1701" w:type="dxa"/>
          </w:tcPr>
          <w:p w14:paraId="45377F3C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7D18F0BE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02795839" w14:textId="77777777" w:rsidTr="002B52F0">
        <w:tc>
          <w:tcPr>
            <w:tcW w:w="665" w:type="dxa"/>
          </w:tcPr>
          <w:p w14:paraId="1B8C65D1" w14:textId="5AC75BFE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05" w:type="dxa"/>
          </w:tcPr>
          <w:p w14:paraId="742ACFCD" w14:textId="77777777" w:rsidR="002B52F0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Εξωτερική μορφή του κορμού του διακόπτη με διαμόρφωση κατάλληλη για ευχερή χρησιμοποίηση γερμανικών κλειδιών ή άλλων υδραυλικών εργαλείων (κάβουρες, κτλ.)</w:t>
            </w:r>
          </w:p>
        </w:tc>
        <w:tc>
          <w:tcPr>
            <w:tcW w:w="1701" w:type="dxa"/>
          </w:tcPr>
          <w:p w14:paraId="2972D340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351F07C1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585D8C11" w14:textId="77777777" w:rsidTr="002B52F0">
        <w:tc>
          <w:tcPr>
            <w:tcW w:w="665" w:type="dxa"/>
          </w:tcPr>
          <w:p w14:paraId="043A45C6" w14:textId="65189E2C" w:rsidR="002B52F0" w:rsidRPr="002B52F0" w:rsidRDefault="00ED1022" w:rsidP="002B52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05" w:type="dxa"/>
          </w:tcPr>
          <w:p w14:paraId="4A935FD9" w14:textId="1008994E" w:rsidR="002B52F0" w:rsidRPr="00351917" w:rsidRDefault="002B52F0" w:rsidP="00ED1022">
            <w:r>
              <w:t xml:space="preserve">Ελάχιστη ονομαστική πίεση </w:t>
            </w:r>
            <w:r>
              <w:rPr>
                <w:lang w:val="en-US"/>
              </w:rPr>
              <w:t>PN</w:t>
            </w:r>
            <w:r>
              <w:t>25, όπως καθορίζεται στο ΕΝ 12266-1</w:t>
            </w:r>
            <w:r w:rsidRPr="006B5F2D"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Επιβεβαίωση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 από το διάγραμμα πίεσης λειτουργίας σε σχέση με την θερμοκρασία του κατασκευαστή.</w:t>
            </w:r>
            <w:r w:rsidR="00351917" w:rsidRPr="003519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2D0EB08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73D548FA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:rsidRPr="007176A5" w14:paraId="091624F9" w14:textId="77777777" w:rsidTr="002B52F0">
        <w:tc>
          <w:tcPr>
            <w:tcW w:w="665" w:type="dxa"/>
          </w:tcPr>
          <w:p w14:paraId="17D33BB9" w14:textId="43BA42CA" w:rsidR="002B52F0" w:rsidRPr="00ED1022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cs="Tahoma"/>
                <w:b/>
              </w:rPr>
            </w:pPr>
            <w:r w:rsidRPr="00ED1022">
              <w:rPr>
                <w:rFonts w:cs="Tahoma"/>
                <w:b/>
              </w:rPr>
              <w:t>5</w:t>
            </w:r>
          </w:p>
        </w:tc>
        <w:tc>
          <w:tcPr>
            <w:tcW w:w="5005" w:type="dxa"/>
          </w:tcPr>
          <w:p w14:paraId="1DA6EFFE" w14:textId="77777777" w:rsidR="002B52F0" w:rsidRPr="00ED1022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 w:rsidRPr="00ED1022">
              <w:rPr>
                <w:rFonts w:cs="Tahoma"/>
              </w:rPr>
              <w:t xml:space="preserve">Διάμετρος οπής σφαίρας σύμφωνα με το άρθρο  5.5.1 </w:t>
            </w:r>
            <w:r w:rsidRPr="00ED1022">
              <w:rPr>
                <w:rFonts w:cs="Tahoma"/>
                <w:szCs w:val="24"/>
                <w:lang w:val="en-US"/>
              </w:rPr>
              <w:t>Full</w:t>
            </w:r>
            <w:r w:rsidRPr="00ED1022">
              <w:rPr>
                <w:rFonts w:cs="Tahoma"/>
                <w:szCs w:val="24"/>
              </w:rPr>
              <w:t xml:space="preserve"> </w:t>
            </w:r>
            <w:r w:rsidRPr="00ED1022">
              <w:rPr>
                <w:rFonts w:cs="Tahoma"/>
                <w:szCs w:val="24"/>
                <w:lang w:val="en-US"/>
              </w:rPr>
              <w:t>bore</w:t>
            </w:r>
            <w:r w:rsidRPr="00ED1022">
              <w:rPr>
                <w:rFonts w:cs="Tahoma"/>
              </w:rPr>
              <w:t xml:space="preserve">  του προτύπου  ΕΝ13828</w:t>
            </w:r>
          </w:p>
        </w:tc>
        <w:tc>
          <w:tcPr>
            <w:tcW w:w="1701" w:type="dxa"/>
          </w:tcPr>
          <w:p w14:paraId="28519733" w14:textId="77777777" w:rsidR="002B52F0" w:rsidRPr="007176A5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  <w:tc>
          <w:tcPr>
            <w:tcW w:w="2410" w:type="dxa"/>
          </w:tcPr>
          <w:p w14:paraId="5D2254A5" w14:textId="77777777" w:rsidR="002B52F0" w:rsidRPr="007176A5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2B52F0" w:rsidRPr="007176A5" w14:paraId="3884D8B2" w14:textId="77777777" w:rsidTr="002B52F0">
        <w:tc>
          <w:tcPr>
            <w:tcW w:w="665" w:type="dxa"/>
          </w:tcPr>
          <w:p w14:paraId="31950E91" w14:textId="4DBBF81A" w:rsidR="002B52F0" w:rsidRPr="00ED1022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cs="Tahoma"/>
                <w:b/>
              </w:rPr>
            </w:pPr>
            <w:r w:rsidRPr="00ED1022">
              <w:rPr>
                <w:rFonts w:cs="Tahoma"/>
                <w:b/>
              </w:rPr>
              <w:t>6</w:t>
            </w:r>
          </w:p>
        </w:tc>
        <w:tc>
          <w:tcPr>
            <w:tcW w:w="5005" w:type="dxa"/>
          </w:tcPr>
          <w:p w14:paraId="3E5CADAA" w14:textId="77777777" w:rsidR="002B52F0" w:rsidRPr="00ED1022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 w:rsidRPr="00ED1022">
              <w:t xml:space="preserve">Υλικό κατασκευής σώματος κρουνού σύμφωνα με το άρθρο 51.1.1 του προτύπου </w:t>
            </w:r>
            <w:r w:rsidRPr="00ED1022">
              <w:rPr>
                <w:lang w:val="en-US"/>
              </w:rPr>
              <w:t>EN</w:t>
            </w:r>
            <w:r w:rsidRPr="00ED1022">
              <w:t>13828 (</w:t>
            </w:r>
            <w:r w:rsidRPr="00ED1022">
              <w:rPr>
                <w:lang w:val="en-US"/>
              </w:rPr>
              <w:t>copper</w:t>
            </w:r>
            <w:r w:rsidRPr="00ED1022">
              <w:t xml:space="preserve"> </w:t>
            </w:r>
            <w:r w:rsidRPr="00ED1022">
              <w:rPr>
                <w:lang w:val="en-US"/>
              </w:rPr>
              <w:t>alloys</w:t>
            </w:r>
            <w:r w:rsidRPr="00ED1022">
              <w:t>)</w:t>
            </w:r>
          </w:p>
        </w:tc>
        <w:tc>
          <w:tcPr>
            <w:tcW w:w="1701" w:type="dxa"/>
          </w:tcPr>
          <w:p w14:paraId="047F1632" w14:textId="77777777" w:rsidR="002B52F0" w:rsidRPr="007176A5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  <w:tc>
          <w:tcPr>
            <w:tcW w:w="2410" w:type="dxa"/>
          </w:tcPr>
          <w:p w14:paraId="1A8341ED" w14:textId="77777777" w:rsidR="002B52F0" w:rsidRPr="007176A5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2B52F0" w14:paraId="1955F4D2" w14:textId="77777777" w:rsidTr="002B52F0">
        <w:tc>
          <w:tcPr>
            <w:tcW w:w="665" w:type="dxa"/>
          </w:tcPr>
          <w:p w14:paraId="5B79F5F6" w14:textId="4681F72B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005" w:type="dxa"/>
          </w:tcPr>
          <w:p w14:paraId="70DDBB47" w14:textId="77777777" w:rsidR="002B52F0" w:rsidRPr="00516D23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 xml:space="preserve">Σπειρώματα άκρων κρουνού σύμφωνα με το </w:t>
            </w:r>
            <w:r>
              <w:rPr>
                <w:lang w:val="en-US"/>
              </w:rPr>
              <w:t>ISO</w:t>
            </w:r>
            <w:r w:rsidRPr="000D6A27">
              <w:t xml:space="preserve"> 7-1</w:t>
            </w:r>
            <w:r>
              <w:t>/228</w:t>
            </w:r>
          </w:p>
        </w:tc>
        <w:tc>
          <w:tcPr>
            <w:tcW w:w="1701" w:type="dxa"/>
          </w:tcPr>
          <w:p w14:paraId="056675A1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46BB4514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544DC37E" w14:textId="77777777" w:rsidTr="002B52F0">
        <w:tc>
          <w:tcPr>
            <w:tcW w:w="665" w:type="dxa"/>
          </w:tcPr>
          <w:p w14:paraId="119DECFD" w14:textId="68FE93A3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05" w:type="dxa"/>
          </w:tcPr>
          <w:p w14:paraId="6D869A0A" w14:textId="3762F4C5" w:rsidR="002B52F0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 w:rsidRPr="00103656">
              <w:t>Πίεση δοκιμής σώματος -κελύφους (υδραυλική) 37,5 Bar και στεγανότητας 27,5 (1,1X PN) Bar κατά ΕΝ 12266-1. Η δοκιμή στεγανότητας επιτεύχθηκε με πίεση αέρα μέσα σε λουτρό νερού.</w:t>
            </w:r>
          </w:p>
          <w:p w14:paraId="6A54FD1C" w14:textId="77777777" w:rsidR="00103656" w:rsidRPr="00103656" w:rsidRDefault="00103656" w:rsidP="00ED1022">
            <w:pPr>
              <w:tabs>
                <w:tab w:val="clear" w:pos="288"/>
                <w:tab w:val="clear" w:pos="720"/>
                <w:tab w:val="clear" w:pos="4032"/>
              </w:tabs>
            </w:pPr>
          </w:p>
          <w:p w14:paraId="7299716F" w14:textId="764FC6B2" w:rsidR="00ED1022" w:rsidRDefault="00ED1022" w:rsidP="00ED1022">
            <w:pPr>
              <w:tabs>
                <w:tab w:val="clear" w:pos="288"/>
                <w:tab w:val="clear" w:pos="720"/>
                <w:tab w:val="clear" w:pos="4032"/>
              </w:tabs>
            </w:pPr>
          </w:p>
        </w:tc>
        <w:tc>
          <w:tcPr>
            <w:tcW w:w="1701" w:type="dxa"/>
          </w:tcPr>
          <w:p w14:paraId="03A1B321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6D619994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092517B0" w14:textId="77777777" w:rsidTr="002B52F0">
        <w:tc>
          <w:tcPr>
            <w:tcW w:w="665" w:type="dxa"/>
          </w:tcPr>
          <w:p w14:paraId="46519503" w14:textId="1340CD16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05" w:type="dxa"/>
          </w:tcPr>
          <w:p w14:paraId="42CE5E92" w14:textId="77777777" w:rsidR="002B52F0" w:rsidRPr="006B5F2D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B5F2D">
              <w:rPr>
                <w:rFonts w:ascii="Times New Roman" w:hAnsi="Times New Roman"/>
                <w:sz w:val="24"/>
                <w:szCs w:val="24"/>
              </w:rPr>
              <w:t xml:space="preserve">Η </w:t>
            </w:r>
            <w:r w:rsidRPr="006B5F2D">
              <w:rPr>
                <w:rFonts w:ascii="Times New Roman" w:hAnsi="Times New Roman"/>
                <w:b/>
                <w:sz w:val="24"/>
                <w:szCs w:val="24"/>
              </w:rPr>
              <w:t>σφαίρα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του κρουνού 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είναι </w:t>
            </w:r>
            <w:r w:rsidRPr="006B5F2D">
              <w:rPr>
                <w:rFonts w:ascii="Times New Roman" w:hAnsi="Times New Roman"/>
                <w:sz w:val="24"/>
                <w:szCs w:val="24"/>
                <w:u w:val="single"/>
              </w:rPr>
              <w:t>συμπαγής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 κατασκευασμένη από  υλικό υψηλής ποιότητας, τύπου που προβλέπεται από το πρότυπο ΕΝ </w:t>
            </w:r>
            <w:r w:rsidRPr="006B5F2D">
              <w:rPr>
                <w:rFonts w:ascii="Times New Roman" w:hAnsi="Times New Roman"/>
                <w:sz w:val="24"/>
                <w:szCs w:val="24"/>
              </w:rPr>
              <w:lastRenderedPageBreak/>
              <w:t>13828 ( (Σελ 7 άρθρο 51.1.1. Copper alloys), πλήρους ανοίγμα</w:t>
            </w:r>
            <w:r>
              <w:rPr>
                <w:rFonts w:ascii="Times New Roman" w:hAnsi="Times New Roman"/>
                <w:sz w:val="24"/>
                <w:szCs w:val="24"/>
              </w:rPr>
              <w:t>τος. Ε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ίναι διαμανταρισμένη, γυαλισμένη και κατάλληλα επικαλυμμένη, ώστε να αποτρέπει την απελευθέρωση χρωμίου, νικελίου και μολύβδου στο διερχόμενο πόσιμο νερό. </w:t>
            </w:r>
          </w:p>
        </w:tc>
        <w:tc>
          <w:tcPr>
            <w:tcW w:w="1701" w:type="dxa"/>
          </w:tcPr>
          <w:p w14:paraId="020ECFA6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0D40C729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3418F4E9" w14:textId="77777777" w:rsidTr="002B52F0">
        <w:tc>
          <w:tcPr>
            <w:tcW w:w="665" w:type="dxa"/>
          </w:tcPr>
          <w:p w14:paraId="6F0A7059" w14:textId="1395D826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  <w:tab w:val="left" w:pos="360"/>
              </w:tabs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5" w:type="dxa"/>
          </w:tcPr>
          <w:p w14:paraId="7E850AD4" w14:textId="545A9204" w:rsidR="002B52F0" w:rsidRPr="006B5F2D" w:rsidRDefault="002B52F0" w:rsidP="00ED1022">
            <w:pPr>
              <w:tabs>
                <w:tab w:val="clear" w:pos="288"/>
                <w:tab w:val="clear" w:pos="720"/>
                <w:tab w:val="clear" w:pos="4032"/>
                <w:tab w:val="left" w:pos="360"/>
              </w:tabs>
              <w:suppressAutoHyphens/>
              <w:overflowPunct w:val="0"/>
              <w:autoSpaceDE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B5F2D">
              <w:rPr>
                <w:rFonts w:ascii="Times New Roman" w:hAnsi="Times New Roman"/>
                <w:sz w:val="24"/>
                <w:szCs w:val="24"/>
              </w:rPr>
              <w:t>Η τραχύτητα εσωτερικά και εξωτερικά είναι Rz =0,5</w:t>
            </w:r>
            <w:r w:rsidR="00103656">
              <w:rPr>
                <w:rFonts w:ascii="Times New Roman" w:hAnsi="Times New Roman"/>
                <w:sz w:val="24"/>
                <w:szCs w:val="24"/>
              </w:rPr>
              <w:t>μ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m κατά DIN 4766. </w:t>
            </w:r>
          </w:p>
        </w:tc>
        <w:tc>
          <w:tcPr>
            <w:tcW w:w="1701" w:type="dxa"/>
          </w:tcPr>
          <w:p w14:paraId="50FD741B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265C0AD9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2F33BBE0" w14:textId="77777777" w:rsidTr="002B52F0">
        <w:tc>
          <w:tcPr>
            <w:tcW w:w="665" w:type="dxa"/>
          </w:tcPr>
          <w:p w14:paraId="3C784C76" w14:textId="25261EC0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  <w:tab w:val="left" w:pos="360"/>
              </w:tabs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5" w:type="dxa"/>
          </w:tcPr>
          <w:p w14:paraId="6E1A1F16" w14:textId="77777777" w:rsidR="002B52F0" w:rsidRPr="006B5F2D" w:rsidRDefault="002B52F0" w:rsidP="00ED1022">
            <w:pPr>
              <w:tabs>
                <w:tab w:val="clear" w:pos="288"/>
                <w:tab w:val="clear" w:pos="720"/>
                <w:tab w:val="clear" w:pos="4032"/>
                <w:tab w:val="left" w:pos="360"/>
              </w:tabs>
              <w:suppressAutoHyphens/>
              <w:overflowPunct w:val="0"/>
              <w:autoSpaceDE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B5F2D">
              <w:rPr>
                <w:rFonts w:ascii="Times New Roman" w:hAnsi="Times New Roman"/>
                <w:sz w:val="24"/>
                <w:szCs w:val="24"/>
              </w:rPr>
              <w:t xml:space="preserve">Τα </w:t>
            </w:r>
            <w:r w:rsidRPr="006B5F2D">
              <w:rPr>
                <w:rFonts w:ascii="Times New Roman" w:hAnsi="Times New Roman"/>
                <w:b/>
                <w:sz w:val="24"/>
                <w:szCs w:val="24"/>
              </w:rPr>
              <w:t>λοιπά τμήματα</w:t>
            </w:r>
            <w:r w:rsidRPr="006B5F2D">
              <w:rPr>
                <w:rFonts w:ascii="Times New Roman" w:hAnsi="Times New Roman"/>
                <w:sz w:val="24"/>
                <w:szCs w:val="24"/>
              </w:rPr>
              <w:t xml:space="preserve"> του κρουνού είναι επίσης από υλικό υψηλής ποιότητας, τύπου που προβλέπεται από το πρότυπο ΕΝ 13828 ( (Σελ 7 άρθρο 51.1.1. Copper alloys). </w:t>
            </w:r>
          </w:p>
        </w:tc>
        <w:tc>
          <w:tcPr>
            <w:tcW w:w="1701" w:type="dxa"/>
          </w:tcPr>
          <w:p w14:paraId="7B276F1F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32DEFA43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77EBAC5E" w14:textId="77777777" w:rsidTr="002B52F0">
        <w:tc>
          <w:tcPr>
            <w:tcW w:w="665" w:type="dxa"/>
          </w:tcPr>
          <w:p w14:paraId="6EBB4A8D" w14:textId="01938AF7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  <w:tab w:val="left" w:pos="644"/>
              </w:tabs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005" w:type="dxa"/>
          </w:tcPr>
          <w:p w14:paraId="2227FCAF" w14:textId="77777777" w:rsidR="002B52F0" w:rsidRPr="006B5F2D" w:rsidRDefault="002B52F0" w:rsidP="00ED1022">
            <w:pPr>
              <w:tabs>
                <w:tab w:val="clear" w:pos="288"/>
                <w:tab w:val="clear" w:pos="720"/>
                <w:tab w:val="clear" w:pos="4032"/>
                <w:tab w:val="left" w:pos="644"/>
              </w:tabs>
              <w:suppressAutoHyphens/>
              <w:overflowPunct w:val="0"/>
              <w:autoSpaceDE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16B2B">
              <w:rPr>
                <w:rFonts w:ascii="Times New Roman" w:hAnsi="Times New Roman"/>
                <w:sz w:val="24"/>
                <w:szCs w:val="24"/>
              </w:rPr>
              <w:t>Το αξονάκι χειρισμού της  σφαίρας εφαρμόζει απόλυ</w:t>
            </w:r>
            <w:r>
              <w:rPr>
                <w:rFonts w:ascii="Times New Roman" w:hAnsi="Times New Roman"/>
                <w:sz w:val="24"/>
                <w:szCs w:val="24"/>
              </w:rPr>
              <w:t>τα στην αντίστοιχη εγκοπή και</w:t>
            </w:r>
            <w:r w:rsidRPr="00016B2B">
              <w:rPr>
                <w:rFonts w:ascii="Times New Roman" w:hAnsi="Times New Roman"/>
                <w:sz w:val="24"/>
                <w:szCs w:val="24"/>
              </w:rPr>
              <w:t xml:space="preserve"> αντέχει σε ροπή σύμφωνα με το πρότυπο ΕΝ 13828. </w:t>
            </w:r>
          </w:p>
        </w:tc>
        <w:tc>
          <w:tcPr>
            <w:tcW w:w="1701" w:type="dxa"/>
          </w:tcPr>
          <w:p w14:paraId="731589FB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1C5B5C2B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5103273D" w14:textId="77777777" w:rsidTr="002B52F0">
        <w:tc>
          <w:tcPr>
            <w:tcW w:w="665" w:type="dxa"/>
          </w:tcPr>
          <w:p w14:paraId="27408EAE" w14:textId="75DE2CAE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5" w:type="dxa"/>
          </w:tcPr>
          <w:p w14:paraId="72AE7EDA" w14:textId="77777777" w:rsidR="002B52F0" w:rsidRPr="006B5F2D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16B2B">
              <w:rPr>
                <w:rFonts w:ascii="Times New Roman" w:hAnsi="Times New Roman"/>
                <w:sz w:val="24"/>
                <w:szCs w:val="24"/>
              </w:rPr>
              <w:t xml:space="preserve">Ο </w:t>
            </w:r>
            <w:r w:rsidRPr="00016B2B">
              <w:rPr>
                <w:rFonts w:ascii="Times New Roman" w:hAnsi="Times New Roman"/>
                <w:b/>
                <w:sz w:val="24"/>
                <w:szCs w:val="24"/>
              </w:rPr>
              <w:t>μοχλός χειρισμού</w:t>
            </w:r>
            <w:r w:rsidRPr="00016B2B">
              <w:rPr>
                <w:rFonts w:ascii="Times New Roman" w:hAnsi="Times New Roman"/>
                <w:sz w:val="24"/>
                <w:szCs w:val="24"/>
              </w:rPr>
              <w:t xml:space="preserve"> είναι από αλουμίνιο ή άλλο ισοδύναμο ή καλύτερο υλικό, τύπου λαβής. Η βίδα συγ</w:t>
            </w:r>
            <w:r>
              <w:rPr>
                <w:rFonts w:ascii="Times New Roman" w:hAnsi="Times New Roman"/>
                <w:sz w:val="24"/>
                <w:szCs w:val="24"/>
              </w:rPr>
              <w:t>κράτησης του μοχλού χειρισμού</w:t>
            </w:r>
            <w:r w:rsidRPr="00016B2B">
              <w:rPr>
                <w:rFonts w:ascii="Times New Roman" w:hAnsi="Times New Roman"/>
                <w:sz w:val="24"/>
                <w:szCs w:val="24"/>
              </w:rPr>
              <w:t xml:space="preserve"> είναι ανοξείδωτη ή ορειχάλκινη.</w:t>
            </w:r>
          </w:p>
        </w:tc>
        <w:tc>
          <w:tcPr>
            <w:tcW w:w="1701" w:type="dxa"/>
          </w:tcPr>
          <w:p w14:paraId="2B4562A3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1FE5E15B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:rsidRPr="001B5E27" w14:paraId="4192F285" w14:textId="77777777" w:rsidTr="002B52F0">
        <w:tc>
          <w:tcPr>
            <w:tcW w:w="665" w:type="dxa"/>
          </w:tcPr>
          <w:p w14:paraId="01053E6F" w14:textId="391723CE" w:rsidR="002B52F0" w:rsidRPr="002B52F0" w:rsidRDefault="00ED1022" w:rsidP="002B52F0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005" w:type="dxa"/>
          </w:tcPr>
          <w:p w14:paraId="0ED44106" w14:textId="7A62D84F" w:rsidR="00ED1022" w:rsidRPr="007F1365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 w:rsidRPr="00351917">
              <w:t>Ελάχιστο επιτρεπόμενο βάρος:</w:t>
            </w:r>
            <w:r w:rsidR="007F1365">
              <w:t xml:space="preserve"> </w:t>
            </w:r>
          </w:p>
          <w:p w14:paraId="4138D1AF" w14:textId="2FC96D12" w:rsidR="002B52F0" w:rsidRPr="00351917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 w:rsidRPr="00351917">
              <w:t>α. ½” (</w:t>
            </w:r>
            <w:r>
              <w:rPr>
                <w:lang w:val="en-US"/>
              </w:rPr>
              <w:t>DN</w:t>
            </w:r>
            <w:r w:rsidRPr="00351917">
              <w:t>15) – 210</w:t>
            </w:r>
            <w:r>
              <w:rPr>
                <w:lang w:val="en-US"/>
              </w:rPr>
              <w:t>gr</w:t>
            </w:r>
            <w:r w:rsidRPr="00351917">
              <w:t xml:space="preserve"> </w:t>
            </w:r>
            <w:r w:rsidRPr="00351917">
              <w:tab/>
            </w:r>
            <w:r w:rsidRPr="00351917">
              <w:br/>
              <w:t>β. ¾“ (</w:t>
            </w:r>
            <w:r>
              <w:rPr>
                <w:lang w:val="en-US"/>
              </w:rPr>
              <w:t>DN</w:t>
            </w:r>
            <w:r w:rsidRPr="00351917">
              <w:t>20) – 330</w:t>
            </w:r>
            <w:r>
              <w:rPr>
                <w:lang w:val="en-US"/>
              </w:rPr>
              <w:t>gr</w:t>
            </w:r>
          </w:p>
          <w:p w14:paraId="7B689C61" w14:textId="2FDC417F" w:rsidR="002B52F0" w:rsidRPr="00ED1022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lang w:val="en-US"/>
              </w:rPr>
            </w:pPr>
            <w:r w:rsidRPr="00351917">
              <w:t>γ</w:t>
            </w:r>
            <w:r w:rsidRPr="008F210E">
              <w:rPr>
                <w:lang w:val="en-US"/>
              </w:rPr>
              <w:t xml:space="preserve">.  </w:t>
            </w:r>
            <w:r>
              <w:rPr>
                <w:lang w:val="en-US"/>
              </w:rPr>
              <w:t>1” (DN25) – 570gr</w:t>
            </w:r>
          </w:p>
          <w:p w14:paraId="3BD10A9B" w14:textId="2F7963B0" w:rsidR="00ED1022" w:rsidRPr="00ED1022" w:rsidRDefault="00ED1022" w:rsidP="00ED1022">
            <w:pPr>
              <w:tabs>
                <w:tab w:val="clear" w:pos="288"/>
                <w:tab w:val="clear" w:pos="720"/>
                <w:tab w:val="clear" w:pos="403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lang w:val="en-US"/>
              </w:rPr>
            </w:pPr>
            <w:r w:rsidRPr="00ED1022">
              <w:rPr>
                <w:lang w:val="en-US"/>
              </w:rPr>
              <w:t>δ. 2” (DN</w:t>
            </w:r>
            <w:r>
              <w:rPr>
                <w:lang w:val="en-US"/>
              </w:rPr>
              <w:t>50</w:t>
            </w:r>
            <w:r w:rsidRPr="00ED1022">
              <w:rPr>
                <w:lang w:val="en-US"/>
              </w:rPr>
              <w:t xml:space="preserve">) - </w:t>
            </w:r>
            <w:r>
              <w:rPr>
                <w:lang w:val="en-US"/>
              </w:rPr>
              <w:t>17</w:t>
            </w:r>
            <w:r w:rsidR="000F7FDA">
              <w:rPr>
                <w:lang w:val="en-US"/>
              </w:rPr>
              <w:t>0</w:t>
            </w:r>
            <w:r>
              <w:rPr>
                <w:lang w:val="en-US"/>
              </w:rPr>
              <w:t>0gr</w:t>
            </w:r>
          </w:p>
        </w:tc>
        <w:tc>
          <w:tcPr>
            <w:tcW w:w="1701" w:type="dxa"/>
          </w:tcPr>
          <w:p w14:paraId="5D90AE0E" w14:textId="77777777" w:rsidR="002B52F0" w:rsidRPr="00ED1022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lang w:val="en-US"/>
              </w:rPr>
            </w:pPr>
          </w:p>
        </w:tc>
        <w:tc>
          <w:tcPr>
            <w:tcW w:w="2410" w:type="dxa"/>
          </w:tcPr>
          <w:p w14:paraId="12722F72" w14:textId="77777777" w:rsidR="002B52F0" w:rsidRPr="00ED1022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lang w:val="en-US"/>
              </w:rPr>
            </w:pPr>
          </w:p>
        </w:tc>
      </w:tr>
      <w:tr w:rsidR="002B52F0" w14:paraId="2D67E4D4" w14:textId="77777777" w:rsidTr="002B52F0">
        <w:tc>
          <w:tcPr>
            <w:tcW w:w="665" w:type="dxa"/>
          </w:tcPr>
          <w:p w14:paraId="3D6EA472" w14:textId="552E29BE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2B52F0">
              <w:rPr>
                <w:b/>
              </w:rPr>
              <w:t>1</w:t>
            </w:r>
            <w:r w:rsidR="00ED1022">
              <w:rPr>
                <w:b/>
              </w:rPr>
              <w:t>5</w:t>
            </w:r>
          </w:p>
        </w:tc>
        <w:tc>
          <w:tcPr>
            <w:tcW w:w="5005" w:type="dxa"/>
          </w:tcPr>
          <w:p w14:paraId="58A771DE" w14:textId="0E342275" w:rsidR="002B52F0" w:rsidRPr="00516D23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 w:rsidRPr="00BA535B">
              <w:rPr>
                <w:rFonts w:ascii="Times New Roman" w:hAnsi="Times New Roman"/>
                <w:sz w:val="24"/>
                <w:szCs w:val="24"/>
              </w:rPr>
              <w:t>Η 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τεγάνωση (έδραση) της σφαίρας 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επιτυγχάνεται με υλικό υψηλών προδιαγραφών, όπως το 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TEFLON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) σε δύο σημεία (ροδέλες συγκράτησης) .  Το πάτημα της σφα</w:t>
            </w:r>
            <w:r>
              <w:rPr>
                <w:rFonts w:ascii="Times New Roman" w:hAnsi="Times New Roman"/>
                <w:sz w:val="24"/>
                <w:szCs w:val="24"/>
              </w:rPr>
              <w:t>ίρας στις ροδέλες συγκράτησης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 είναι  από 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TEFLON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>.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) πάχους 4,0 </w:t>
            </w:r>
            <w:r w:rsidRPr="00BA535B">
              <w:rPr>
                <w:rFonts w:ascii="Times New Roman" w:hAnsi="Times New Roman"/>
                <w:sz w:val="24"/>
                <w:szCs w:val="24"/>
                <w:lang w:val="en-US"/>
              </w:rPr>
              <w:t>mm</w:t>
            </w:r>
            <w:r w:rsidRPr="00BA535B">
              <w:rPr>
                <w:rFonts w:ascii="Times New Roman" w:hAnsi="Times New Roman"/>
                <w:sz w:val="24"/>
                <w:szCs w:val="24"/>
              </w:rPr>
              <w:t xml:space="preserve"> με πάτημα σφαίρας στο τεφλόν 2,5 χιλ.</w:t>
            </w:r>
            <w:r w:rsidR="00970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2AC8444A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5FF0A146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728BE734" w14:textId="77777777" w:rsidTr="002B52F0">
        <w:tc>
          <w:tcPr>
            <w:tcW w:w="665" w:type="dxa"/>
          </w:tcPr>
          <w:p w14:paraId="05C27029" w14:textId="2B1605F9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  <w:tab w:val="left" w:pos="644"/>
              </w:tabs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B52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D102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05" w:type="dxa"/>
          </w:tcPr>
          <w:p w14:paraId="0F5591E4" w14:textId="77777777" w:rsidR="002B52F0" w:rsidRPr="00BA535B" w:rsidRDefault="002B52F0" w:rsidP="00ED1022">
            <w:pPr>
              <w:tabs>
                <w:tab w:val="clear" w:pos="288"/>
                <w:tab w:val="clear" w:pos="720"/>
                <w:tab w:val="clear" w:pos="4032"/>
                <w:tab w:val="left" w:pos="644"/>
              </w:tabs>
              <w:suppressAutoHyphens/>
              <w:overflowPunct w:val="0"/>
              <w:autoSpaceDE w:val="0"/>
              <w:spacing w:after="1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A535B">
              <w:rPr>
                <w:rFonts w:ascii="Times New Roman" w:hAnsi="Times New Roman"/>
                <w:sz w:val="24"/>
                <w:szCs w:val="24"/>
              </w:rPr>
              <w:t>Ο άξονας στεγανοποιείται με τη βοήθεια ελαστικού δακτυλίου (O-Ring), από ελαστικό υψηλής ποιότητας (EPDM) ή TEFLON  (P.T.F.E) ικανού πάχους</w:t>
            </w:r>
          </w:p>
        </w:tc>
        <w:tc>
          <w:tcPr>
            <w:tcW w:w="1701" w:type="dxa"/>
          </w:tcPr>
          <w:p w14:paraId="60CA85C2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547A4A94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B52F0" w14:paraId="32E1BACB" w14:textId="77777777" w:rsidTr="002B52F0">
        <w:tc>
          <w:tcPr>
            <w:tcW w:w="665" w:type="dxa"/>
          </w:tcPr>
          <w:p w14:paraId="7C31B51E" w14:textId="3B4F94E9" w:rsidR="002B52F0" w:rsidRPr="002B52F0" w:rsidRDefault="002B52F0" w:rsidP="002B52F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2B52F0">
              <w:rPr>
                <w:b/>
              </w:rPr>
              <w:t>1</w:t>
            </w:r>
            <w:r w:rsidR="00ED1022">
              <w:rPr>
                <w:b/>
              </w:rPr>
              <w:t>7</w:t>
            </w:r>
          </w:p>
        </w:tc>
        <w:tc>
          <w:tcPr>
            <w:tcW w:w="5005" w:type="dxa"/>
          </w:tcPr>
          <w:p w14:paraId="19FE2A39" w14:textId="77777777" w:rsidR="002B52F0" w:rsidRDefault="002B52F0" w:rsidP="00ED1022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Ανάγλυφη σήμανση σύμφωνα με</w:t>
            </w:r>
            <w:r w:rsidRPr="002629B4">
              <w:t xml:space="preserve"> </w:t>
            </w:r>
            <w:r>
              <w:t xml:space="preserve">την παρ. 4.2.1 του προτύπου </w:t>
            </w:r>
            <w:r>
              <w:rPr>
                <w:lang w:val="en-US"/>
              </w:rPr>
              <w:t>EN</w:t>
            </w:r>
            <w:r w:rsidRPr="002629B4">
              <w:t>19</w:t>
            </w:r>
            <w:r>
              <w:t xml:space="preserve"> (διάμετρος-πίεση λειτουργίας-υλικό κατασκευής-κατασκευαστής)</w:t>
            </w:r>
          </w:p>
        </w:tc>
        <w:tc>
          <w:tcPr>
            <w:tcW w:w="1701" w:type="dxa"/>
          </w:tcPr>
          <w:p w14:paraId="46A69CF5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410" w:type="dxa"/>
          </w:tcPr>
          <w:p w14:paraId="00E02B17" w14:textId="77777777" w:rsidR="002B52F0" w:rsidRDefault="002B52F0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8C7C262" w14:textId="77777777" w:rsidR="000A20AB" w:rsidRPr="006874C7" w:rsidRDefault="000A20AB" w:rsidP="00223654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4278F744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4FF7654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76B3BEB" w14:textId="77777777" w:rsidR="00810E24" w:rsidRPr="002A144E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7E6AA8B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8744F0">
        <w:t>ν: ………………………………………………………………………</w:t>
      </w:r>
      <w:r>
        <w:t xml:space="preserve"> (ολογράφως)</w:t>
      </w:r>
    </w:p>
    <w:p w14:paraId="17298039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7052B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B84C9" w14:textId="77777777" w:rsidR="00795E29" w:rsidRDefault="00795E29" w:rsidP="00186CD6">
      <w:r>
        <w:separator/>
      </w:r>
    </w:p>
  </w:endnote>
  <w:endnote w:type="continuationSeparator" w:id="0">
    <w:p w14:paraId="2401E1E7" w14:textId="77777777" w:rsidR="00795E29" w:rsidRDefault="00795E29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0AE2F39B" w14:textId="77777777" w:rsidR="00795E29" w:rsidRDefault="00795E29" w:rsidP="008744F0">
        <w:pPr>
          <w:pStyle w:val="a9"/>
          <w:jc w:val="left"/>
        </w:pPr>
        <w:r w:rsidRPr="00054BD2">
          <w:rPr>
            <w:b/>
            <w:color w:val="004ECC"/>
          </w:rPr>
          <w:t>ΣΦΑΙΡΙΚΟΙ ΔΙΑΚΟΠΤΕΣ (</w:t>
        </w:r>
        <w:r w:rsidRPr="00054BD2">
          <w:rPr>
            <w:b/>
            <w:color w:val="004ECC"/>
            <w:lang w:val="en-US"/>
          </w:rPr>
          <w:t>B-V)</w:t>
        </w:r>
        <w:r>
          <w:tab/>
        </w:r>
        <w:r>
          <w:tab/>
        </w:r>
        <w:r>
          <w:tab/>
          <w:t>-</w:t>
        </w:r>
        <w:r w:rsidR="00460565">
          <w:fldChar w:fldCharType="begin"/>
        </w:r>
        <w:r>
          <w:instrText xml:space="preserve"> PAGE   \* MERGEFORMAT </w:instrText>
        </w:r>
        <w:r w:rsidR="00460565">
          <w:fldChar w:fldCharType="separate"/>
        </w:r>
        <w:r w:rsidR="002B52F0">
          <w:rPr>
            <w:noProof/>
          </w:rPr>
          <w:t>5</w:t>
        </w:r>
        <w:r w:rsidR="00460565"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8C980" w14:textId="77777777" w:rsidR="00795E29" w:rsidRDefault="00795E29" w:rsidP="00186CD6">
      <w:r>
        <w:separator/>
      </w:r>
    </w:p>
  </w:footnote>
  <w:footnote w:type="continuationSeparator" w:id="0">
    <w:p w14:paraId="03D40845" w14:textId="77777777" w:rsidR="00795E29" w:rsidRDefault="00795E29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16B2B"/>
    <w:rsid w:val="000306D5"/>
    <w:rsid w:val="00054BD2"/>
    <w:rsid w:val="00082D8B"/>
    <w:rsid w:val="00094033"/>
    <w:rsid w:val="000A20AB"/>
    <w:rsid w:val="000D30D6"/>
    <w:rsid w:val="000E55F4"/>
    <w:rsid w:val="000F28B9"/>
    <w:rsid w:val="000F4C70"/>
    <w:rsid w:val="000F7FDA"/>
    <w:rsid w:val="00103656"/>
    <w:rsid w:val="00157057"/>
    <w:rsid w:val="00186CD6"/>
    <w:rsid w:val="00191A0D"/>
    <w:rsid w:val="001A4D92"/>
    <w:rsid w:val="001B5E27"/>
    <w:rsid w:val="001C09C7"/>
    <w:rsid w:val="001F23D1"/>
    <w:rsid w:val="00223654"/>
    <w:rsid w:val="00232400"/>
    <w:rsid w:val="002629B4"/>
    <w:rsid w:val="002A144E"/>
    <w:rsid w:val="002A7471"/>
    <w:rsid w:val="002B52F0"/>
    <w:rsid w:val="00304225"/>
    <w:rsid w:val="00320F54"/>
    <w:rsid w:val="00336213"/>
    <w:rsid w:val="00351917"/>
    <w:rsid w:val="00377A02"/>
    <w:rsid w:val="00397B0C"/>
    <w:rsid w:val="003B0D07"/>
    <w:rsid w:val="003E4B28"/>
    <w:rsid w:val="00431684"/>
    <w:rsid w:val="00436634"/>
    <w:rsid w:val="00437022"/>
    <w:rsid w:val="00453D7A"/>
    <w:rsid w:val="004557C1"/>
    <w:rsid w:val="00460565"/>
    <w:rsid w:val="00463E0D"/>
    <w:rsid w:val="00483D3F"/>
    <w:rsid w:val="004A0268"/>
    <w:rsid w:val="00516D23"/>
    <w:rsid w:val="0053125A"/>
    <w:rsid w:val="005333B2"/>
    <w:rsid w:val="00546D87"/>
    <w:rsid w:val="00546EEF"/>
    <w:rsid w:val="005A1CA3"/>
    <w:rsid w:val="005B208B"/>
    <w:rsid w:val="005B6DCD"/>
    <w:rsid w:val="005F1646"/>
    <w:rsid w:val="00640EE0"/>
    <w:rsid w:val="00646C55"/>
    <w:rsid w:val="006477EF"/>
    <w:rsid w:val="006874C7"/>
    <w:rsid w:val="006A6799"/>
    <w:rsid w:val="006B0DD9"/>
    <w:rsid w:val="006B5F2D"/>
    <w:rsid w:val="006C5057"/>
    <w:rsid w:val="006E1640"/>
    <w:rsid w:val="006F096E"/>
    <w:rsid w:val="007176A5"/>
    <w:rsid w:val="007448BB"/>
    <w:rsid w:val="00781A75"/>
    <w:rsid w:val="00795E29"/>
    <w:rsid w:val="007A7126"/>
    <w:rsid w:val="007F1365"/>
    <w:rsid w:val="007F293D"/>
    <w:rsid w:val="007F5D0D"/>
    <w:rsid w:val="00810E24"/>
    <w:rsid w:val="008456C7"/>
    <w:rsid w:val="00850ACE"/>
    <w:rsid w:val="0087052B"/>
    <w:rsid w:val="008744F0"/>
    <w:rsid w:val="008779D8"/>
    <w:rsid w:val="00893981"/>
    <w:rsid w:val="008A4EB0"/>
    <w:rsid w:val="008B10F3"/>
    <w:rsid w:val="008C1B03"/>
    <w:rsid w:val="008C2810"/>
    <w:rsid w:val="008D72CF"/>
    <w:rsid w:val="008F210E"/>
    <w:rsid w:val="009479FE"/>
    <w:rsid w:val="0095206C"/>
    <w:rsid w:val="00970C94"/>
    <w:rsid w:val="009D1CC1"/>
    <w:rsid w:val="009E6618"/>
    <w:rsid w:val="009F5024"/>
    <w:rsid w:val="00A074BC"/>
    <w:rsid w:val="00A10381"/>
    <w:rsid w:val="00A13AF8"/>
    <w:rsid w:val="00A21E70"/>
    <w:rsid w:val="00A87321"/>
    <w:rsid w:val="00AA5984"/>
    <w:rsid w:val="00AB357C"/>
    <w:rsid w:val="00AB6B03"/>
    <w:rsid w:val="00AE3FB1"/>
    <w:rsid w:val="00AF343A"/>
    <w:rsid w:val="00AF7674"/>
    <w:rsid w:val="00B01F51"/>
    <w:rsid w:val="00B151DC"/>
    <w:rsid w:val="00B3309F"/>
    <w:rsid w:val="00B72F86"/>
    <w:rsid w:val="00B74C25"/>
    <w:rsid w:val="00BA227B"/>
    <w:rsid w:val="00BA4E2F"/>
    <w:rsid w:val="00BA535B"/>
    <w:rsid w:val="00BE17D6"/>
    <w:rsid w:val="00C72AEA"/>
    <w:rsid w:val="00D1727D"/>
    <w:rsid w:val="00D773C2"/>
    <w:rsid w:val="00DC1317"/>
    <w:rsid w:val="00E50E83"/>
    <w:rsid w:val="00E93911"/>
    <w:rsid w:val="00ED1022"/>
    <w:rsid w:val="00EE4CBE"/>
    <w:rsid w:val="00F44F68"/>
    <w:rsid w:val="00F5233E"/>
    <w:rsid w:val="00F57C06"/>
    <w:rsid w:val="00F85402"/>
    <w:rsid w:val="00F86F17"/>
    <w:rsid w:val="00F87BA6"/>
    <w:rsid w:val="00F9253F"/>
    <w:rsid w:val="00F9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7C7C1472"/>
  <w15:docId w15:val="{FE784365-EF72-4423-B24F-1CDF05FC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semiHidden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semiHidden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437022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4370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5</Pages>
  <Words>1084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Αθανάσιος Παππάς</cp:lastModifiedBy>
  <cp:revision>24</cp:revision>
  <cp:lastPrinted>2022-06-07T12:18:00Z</cp:lastPrinted>
  <dcterms:created xsi:type="dcterms:W3CDTF">2018-12-02T19:42:00Z</dcterms:created>
  <dcterms:modified xsi:type="dcterms:W3CDTF">2022-06-29T07:00:00Z</dcterms:modified>
</cp:coreProperties>
</file>